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 w:rsidP="00E20987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A62553">
        <w:rPr>
          <w:b/>
        </w:rPr>
        <w:t>ООО</w:t>
      </w:r>
      <w:proofErr w:type="gramEnd"/>
      <w:r w:rsidR="00A62553">
        <w:rPr>
          <w:b/>
        </w:rPr>
        <w:t xml:space="preserve"> «Теплоцентраль» открытого конкурса № </w:t>
      </w:r>
      <w:r w:rsidR="00A35A59">
        <w:rPr>
          <w:b/>
        </w:rPr>
        <w:t>4</w:t>
      </w:r>
      <w:r w:rsidR="00CF4F4C">
        <w:rPr>
          <w:b/>
        </w:rPr>
        <w:t>/2</w:t>
      </w:r>
      <w:r w:rsidR="00A35A59">
        <w:rPr>
          <w:b/>
        </w:rPr>
        <w:t>1</w:t>
      </w:r>
      <w:r w:rsidR="00CF4F4C">
        <w:rPr>
          <w:b/>
        </w:rPr>
        <w:t>-ГСМ</w:t>
      </w:r>
      <w:r w:rsidR="00B07E99">
        <w:rPr>
          <w:b/>
        </w:rPr>
        <w:t>/1</w:t>
      </w:r>
      <w:r w:rsidR="00E20987">
        <w:rPr>
          <w:b/>
        </w:rPr>
        <w:t xml:space="preserve"> </w:t>
      </w:r>
      <w:r w:rsidR="00A62553">
        <w:rPr>
          <w:b/>
        </w:rPr>
        <w:t>на право заключения договора на</w:t>
      </w:r>
      <w:r w:rsidR="00145FD2">
        <w:rPr>
          <w:b/>
        </w:rPr>
        <w:t xml:space="preserve"> закупку</w:t>
      </w:r>
      <w:r w:rsidR="009F77CB">
        <w:rPr>
          <w:b/>
        </w:rPr>
        <w:t>ГСМ (АИ-92, АИ-95, ДТ)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</w:t>
      </w:r>
      <w:r w:rsidR="00E20987">
        <w:t xml:space="preserve">            </w:t>
      </w:r>
      <w:r w:rsidRPr="001E6B47">
        <w:t xml:space="preserve">  </w:t>
      </w:r>
      <w:r>
        <w:t xml:space="preserve">   «</w:t>
      </w:r>
      <w:r w:rsidR="00B07E99">
        <w:t>10</w:t>
      </w:r>
      <w:r>
        <w:t>»</w:t>
      </w:r>
      <w:r w:rsidR="00E20987">
        <w:t xml:space="preserve"> </w:t>
      </w:r>
      <w:r w:rsidR="00B07E99">
        <w:t>августа</w:t>
      </w:r>
      <w:r w:rsidR="00CF4F4C">
        <w:t xml:space="preserve"> 202</w:t>
      </w:r>
      <w:r w:rsidR="00A35A59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 w:rsidR="00E20987">
        <w:rPr>
          <w:b/>
        </w:rP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>Коммунистическая</w:t>
      </w:r>
      <w:proofErr w:type="gramEnd"/>
      <w:r w:rsidR="00A62553">
        <w:t>, 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proofErr w:type="spellStart"/>
      <w:r w:rsidR="00CF4F4C">
        <w:rPr>
          <w:szCs w:val="24"/>
          <w:lang w:val="en-US"/>
        </w:rPr>
        <w:t>gbwbz</w:t>
      </w:r>
      <w:proofErr w:type="spellEnd"/>
      <w:r w:rsidR="00CF4F4C" w:rsidRPr="00CF4F4C">
        <w:rPr>
          <w:szCs w:val="24"/>
        </w:rPr>
        <w:t>@</w:t>
      </w:r>
      <w:r w:rsidR="00CF4F4C">
        <w:rPr>
          <w:szCs w:val="24"/>
          <w:lang w:val="en-US"/>
        </w:rPr>
        <w:t>mail</w:t>
      </w:r>
      <w:r w:rsidR="00CF4F4C" w:rsidRPr="00CF4F4C">
        <w:rPr>
          <w:szCs w:val="24"/>
        </w:rPr>
        <w:t>.</w:t>
      </w:r>
      <w:proofErr w:type="spellStart"/>
      <w:r w:rsidR="00CF4F4C">
        <w:rPr>
          <w:szCs w:val="24"/>
          <w:lang w:val="en-US"/>
        </w:rPr>
        <w:t>ru</w:t>
      </w:r>
      <w:proofErr w:type="spellEnd"/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A62553" w:rsidRPr="00A62553">
        <w:rPr>
          <w:szCs w:val="24"/>
        </w:rPr>
        <w:t>8 (831) 639-23-56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 w:rsidR="0053289F">
        <w:t xml:space="preserve"> ГСМ (АИ-92, АИ-95, ДТ)</w:t>
      </w:r>
      <w:r w:rsidR="001E6B47">
        <w:t>.</w:t>
      </w:r>
    </w:p>
    <w:p w:rsidR="0053289F" w:rsidRDefault="0039652B" w:rsidP="0053289F">
      <w:pPr>
        <w:keepNext/>
        <w:spacing w:line="240" w:lineRule="auto"/>
        <w:ind w:firstLine="572"/>
        <w:rPr>
          <w:szCs w:val="24"/>
        </w:rPr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 w:rsidR="0053289F">
        <w:rPr>
          <w:szCs w:val="24"/>
        </w:rPr>
        <w:t>Наименование видов продукции и планируемые объемы поставки продукции указаны в Таблице № 1.</w:t>
      </w:r>
    </w:p>
    <w:p w:rsidR="0053289F" w:rsidRPr="007E5CB8" w:rsidRDefault="0053289F" w:rsidP="0053289F">
      <w:pPr>
        <w:keepNext/>
        <w:spacing w:line="240" w:lineRule="auto"/>
        <w:jc w:val="right"/>
        <w:rPr>
          <w:szCs w:val="24"/>
        </w:rPr>
      </w:pPr>
      <w:r w:rsidRPr="007E5CB8">
        <w:rPr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3144"/>
        <w:gridCol w:w="2541"/>
        <w:gridCol w:w="1539"/>
        <w:gridCol w:w="1488"/>
      </w:tblGrid>
      <w:tr w:rsidR="0053289F" w:rsidRPr="002B76F9" w:rsidTr="0053289F">
        <w:trPr>
          <w:trHeight w:val="650"/>
        </w:trPr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 w:rsidRPr="002B76F9">
              <w:rPr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hanging="10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продукции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left="-11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требования (ГОСТ)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210" w:type="dxa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Плановое количество*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- 92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210" w:type="dxa"/>
          </w:tcPr>
          <w:p w:rsidR="0053289F" w:rsidRPr="002B76F9" w:rsidRDefault="00A35A59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8 800</w:t>
            </w:r>
            <w:r w:rsidR="0053289F">
              <w:rPr>
                <w:szCs w:val="24"/>
              </w:rPr>
              <w:t>,00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- 95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210" w:type="dxa"/>
            <w:vAlign w:val="center"/>
          </w:tcPr>
          <w:p w:rsidR="0053289F" w:rsidRPr="002B76F9" w:rsidRDefault="00A35A59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1 900</w:t>
            </w:r>
            <w:r w:rsidR="0053289F">
              <w:rPr>
                <w:szCs w:val="24"/>
              </w:rPr>
              <w:t>, 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Дизельное топливо (ДТ)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32511-2013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210" w:type="dxa"/>
            <w:vAlign w:val="center"/>
          </w:tcPr>
          <w:p w:rsidR="0053289F" w:rsidRPr="002B76F9" w:rsidRDefault="00A35A59" w:rsidP="00A35A5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3 765</w:t>
            </w:r>
            <w:r w:rsidR="0053289F">
              <w:rPr>
                <w:szCs w:val="24"/>
              </w:rPr>
              <w:t>,00</w:t>
            </w:r>
          </w:p>
        </w:tc>
      </w:tr>
    </w:tbl>
    <w:p w:rsidR="0053289F" w:rsidRDefault="0053289F" w:rsidP="0053289F">
      <w:pPr>
        <w:keepNext/>
        <w:spacing w:line="240" w:lineRule="auto"/>
        <w:rPr>
          <w:b/>
          <w:szCs w:val="24"/>
        </w:rPr>
      </w:pPr>
    </w:p>
    <w:p w:rsidR="0039652B" w:rsidRPr="0053289F" w:rsidRDefault="0053289F" w:rsidP="0053289F">
      <w:pPr>
        <w:keepNext/>
        <w:spacing w:line="240" w:lineRule="auto"/>
        <w:rPr>
          <w:b/>
          <w:i/>
          <w:szCs w:val="24"/>
        </w:rPr>
      </w:pPr>
      <w:r w:rsidRPr="00A3423D">
        <w:rPr>
          <w:b/>
          <w:i/>
          <w:szCs w:val="24"/>
        </w:rPr>
        <w:t>*Указанный планируемый объем продукции является ориентировочным, допускаются отклонения от указанного объема в рамках суммы договора.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</w:t>
      </w:r>
      <w:r w:rsidR="00824ECE">
        <w:t>, р.п Воскресенское</w:t>
      </w:r>
      <w:r w:rsidR="001E6B47">
        <w:t>.</w:t>
      </w:r>
    </w:p>
    <w:p w:rsidR="0053289F" w:rsidRPr="00D2224D" w:rsidRDefault="0039652B" w:rsidP="0053289F">
      <w:pPr>
        <w:spacing w:line="240" w:lineRule="auto"/>
        <w:ind w:firstLine="708"/>
        <w:rPr>
          <w:bCs/>
          <w:szCs w:val="24"/>
        </w:rPr>
      </w:pPr>
      <w:r w:rsidRPr="00F7041F">
        <w:rPr>
          <w:b/>
        </w:rPr>
        <w:t>Сведения о начальной (максимальной) цене договора (цене лота):</w:t>
      </w:r>
      <w:r w:rsidR="00A35A59">
        <w:rPr>
          <w:szCs w:val="24"/>
        </w:rPr>
        <w:t>681 500,00</w:t>
      </w:r>
      <w:r w:rsidR="0053289F" w:rsidRPr="00B17624">
        <w:rPr>
          <w:szCs w:val="24"/>
        </w:rPr>
        <w:t xml:space="preserve"> (</w:t>
      </w:r>
      <w:r w:rsidR="00A35A59">
        <w:rPr>
          <w:szCs w:val="24"/>
        </w:rPr>
        <w:t>Шестьсот восемьдесят одна тысяча пятьсот рублей</w:t>
      </w:r>
      <w:r w:rsidR="0053289F">
        <w:rPr>
          <w:szCs w:val="24"/>
        </w:rPr>
        <w:t xml:space="preserve"> 00</w:t>
      </w:r>
      <w:r w:rsidR="00A35A59">
        <w:rPr>
          <w:szCs w:val="24"/>
        </w:rPr>
        <w:t xml:space="preserve"> коп.) рублей</w:t>
      </w:r>
      <w:proofErr w:type="gramStart"/>
      <w:r w:rsidR="00A35A59">
        <w:rPr>
          <w:szCs w:val="24"/>
        </w:rPr>
        <w:t>,с</w:t>
      </w:r>
      <w:proofErr w:type="gramEnd"/>
      <w:r w:rsidR="00A35A59">
        <w:rPr>
          <w:szCs w:val="24"/>
        </w:rPr>
        <w:t xml:space="preserve"> </w:t>
      </w:r>
      <w:r w:rsidR="00A35A59" w:rsidRPr="00AF1328">
        <w:t>учетом НДС (в случае если система налогообложения Поставщика предусматривает уплату НДС)</w:t>
      </w:r>
      <w:r w:rsidR="00A35A59">
        <w:t>.</w:t>
      </w:r>
      <w:r w:rsidR="0053289F" w:rsidRPr="00D2224D">
        <w:rPr>
          <w:bCs/>
          <w:szCs w:val="24"/>
        </w:rPr>
        <w:t>Цена договора включает стоимость товара, расходы на перевозку, страхование, уплату таможенных пошлин, налогов и других обязательных платежей.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B07E99">
        <w:t>30</w:t>
      </w:r>
      <w:r w:rsidR="00E20987">
        <w:t xml:space="preserve"> </w:t>
      </w:r>
      <w:r w:rsidR="00B07E99">
        <w:t>августа</w:t>
      </w:r>
      <w:r w:rsidR="00CF4F4C">
        <w:t xml:space="preserve"> 202</w:t>
      </w:r>
      <w:r w:rsidR="00B10FE2">
        <w:t>1</w:t>
      </w:r>
      <w:r w:rsidR="001E6B47">
        <w:t xml:space="preserve"> 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B07E99">
        <w:t>31</w:t>
      </w:r>
      <w:r w:rsidR="00E20987">
        <w:t xml:space="preserve"> </w:t>
      </w:r>
      <w:r w:rsidR="00B07E99">
        <w:t>августа</w:t>
      </w:r>
      <w:r w:rsidR="00E20987">
        <w:t xml:space="preserve"> </w:t>
      </w:r>
      <w:r w:rsidR="00CF4F4C">
        <w:t>202</w:t>
      </w:r>
      <w:r w:rsidR="00B10FE2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 w:rsidR="00E20987">
        <w:rPr>
          <w:b/>
        </w:rPr>
        <w:t xml:space="preserve"> </w:t>
      </w:r>
      <w:r w:rsidR="00B07E99">
        <w:t>01сентя</w:t>
      </w:r>
      <w:bookmarkStart w:id="0" w:name="_GoBack"/>
      <w:bookmarkEnd w:id="0"/>
      <w:r w:rsidR="00B07E99">
        <w:t>бря</w:t>
      </w:r>
      <w:r w:rsidR="00CF4F4C">
        <w:t xml:space="preserve"> 202</w:t>
      </w:r>
      <w:r w:rsidR="00B10FE2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A62553" w:rsidRPr="0053289F" w:rsidRDefault="001E6B47" w:rsidP="0039652B">
      <w:pPr>
        <w:ind w:left="0" w:firstLine="567"/>
      </w:pPr>
      <w:r>
        <w:lastRenderedPageBreak/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A62553">
        <w:t xml:space="preserve">на право заключения </w:t>
      </w:r>
      <w:r w:rsidR="008F295C">
        <w:t>д</w:t>
      </w:r>
      <w:r w:rsidR="00A62553">
        <w:t>оговора</w:t>
      </w:r>
      <w:r w:rsidR="0053289F" w:rsidRPr="0053289F">
        <w:t>на закупку ГСМ (АИ-92, АИ-95, ДТ)</w:t>
      </w:r>
      <w:r w:rsidR="00E20987">
        <w:t xml:space="preserve"> </w:t>
      </w:r>
      <w:r w:rsidR="00A62553" w:rsidRPr="0053289F">
        <w:t>для обеспечения нужд ООО «Теплоцентраль»</w:t>
      </w:r>
      <w:r w:rsidRPr="0053289F"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B10FE2" w:rsidRDefault="00B10FE2" w:rsidP="00B10FE2">
      <w:pPr>
        <w:ind w:firstLine="567"/>
      </w:pPr>
      <w:r w:rsidRPr="000308D2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B10FE2" w:rsidRDefault="00B10FE2" w:rsidP="0039652B">
      <w:pPr>
        <w:ind w:left="0" w:firstLine="567"/>
      </w:pPr>
    </w:p>
    <w:p w:rsidR="0039652B" w:rsidRDefault="0039652B" w:rsidP="00145FD2">
      <w:pPr>
        <w:ind w:left="0" w:firstLine="0"/>
      </w:pPr>
    </w:p>
    <w:p w:rsidR="0039652B" w:rsidRPr="005C3167" w:rsidRDefault="0039652B" w:rsidP="0039652B">
      <w:pPr>
        <w:ind w:left="0" w:firstLine="567"/>
      </w:pPr>
      <w:r>
        <w:t>Директор ООО «Теплоцентраль»  А.Ю. Дергунов</w:t>
      </w:r>
    </w:p>
    <w:p w:rsidR="00FB75F4" w:rsidRPr="005C3167" w:rsidRDefault="00FB75F4" w:rsidP="0039652B">
      <w:pPr>
        <w:spacing w:after="123" w:line="240" w:lineRule="auto"/>
        <w:ind w:left="0" w:firstLine="567"/>
        <w:jc w:val="left"/>
        <w:rPr>
          <w:b/>
        </w:rPr>
      </w:pPr>
    </w:p>
    <w:p w:rsidR="00FB75F4" w:rsidRDefault="00FB75F4" w:rsidP="0039652B">
      <w:pPr>
        <w:spacing w:after="114" w:line="240" w:lineRule="auto"/>
        <w:ind w:left="0" w:firstLine="567"/>
        <w:jc w:val="left"/>
      </w:pPr>
    </w:p>
    <w:p w:rsidR="00FB75F4" w:rsidRDefault="00FB75F4" w:rsidP="0039652B">
      <w:pPr>
        <w:spacing w:after="1" w:line="240" w:lineRule="auto"/>
        <w:ind w:left="0" w:firstLine="567"/>
        <w:jc w:val="left"/>
      </w:pP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ab/>
      </w:r>
      <w:r>
        <w:tab/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ab/>
      </w:r>
      <w:r>
        <w:tab/>
      </w:r>
    </w:p>
    <w:p w:rsidR="00FB75F4" w:rsidRDefault="008F295C">
      <w:pPr>
        <w:spacing w:after="195" w:line="240" w:lineRule="auto"/>
        <w:ind w:left="108" w:firstLine="0"/>
        <w:jc w:val="left"/>
      </w:pPr>
      <w:r>
        <w:tab/>
      </w:r>
      <w:r>
        <w:tab/>
      </w:r>
    </w:p>
    <w:p w:rsidR="00FB75F4" w:rsidRDefault="00FB75F4">
      <w:pPr>
        <w:spacing w:after="0" w:line="240" w:lineRule="auto"/>
        <w:ind w:left="0" w:firstLine="0"/>
        <w:jc w:val="left"/>
      </w:pPr>
    </w:p>
    <w:sectPr w:rsidR="00FB75F4" w:rsidSect="00F87791">
      <w:pgSz w:w="11906" w:h="16838"/>
      <w:pgMar w:top="901" w:right="701" w:bottom="124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F4"/>
    <w:rsid w:val="00145FD2"/>
    <w:rsid w:val="001E6B47"/>
    <w:rsid w:val="00231909"/>
    <w:rsid w:val="0039652B"/>
    <w:rsid w:val="0053289F"/>
    <w:rsid w:val="005C3167"/>
    <w:rsid w:val="00824ECE"/>
    <w:rsid w:val="008D762C"/>
    <w:rsid w:val="008F295C"/>
    <w:rsid w:val="009F77CB"/>
    <w:rsid w:val="00A35A59"/>
    <w:rsid w:val="00A62553"/>
    <w:rsid w:val="00B07E99"/>
    <w:rsid w:val="00B10FE2"/>
    <w:rsid w:val="00CF4F4C"/>
    <w:rsid w:val="00E20987"/>
    <w:rsid w:val="00F7041F"/>
    <w:rsid w:val="00F87791"/>
    <w:rsid w:val="00FB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1"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Centr</cp:lastModifiedBy>
  <cp:revision>14</cp:revision>
  <cp:lastPrinted>2021-08-09T06:39:00Z</cp:lastPrinted>
  <dcterms:created xsi:type="dcterms:W3CDTF">2019-06-27T11:19:00Z</dcterms:created>
  <dcterms:modified xsi:type="dcterms:W3CDTF">2021-08-09T06:39:00Z</dcterms:modified>
</cp:coreProperties>
</file>